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886" w:rsidTr="006E0886">
        <w:trPr>
          <w:trHeight w:val="350"/>
        </w:trPr>
        <w:tc>
          <w:tcPr>
            <w:tcW w:w="3192" w:type="dxa"/>
          </w:tcPr>
          <w:p w:rsidR="006E0886" w:rsidRPr="006E0886" w:rsidRDefault="006E0886" w:rsidP="006E0886">
            <w:pPr>
              <w:jc w:val="center"/>
              <w:rPr>
                <w:b/>
              </w:rPr>
            </w:pPr>
            <w:r w:rsidRPr="006E0886">
              <w:rPr>
                <w:b/>
              </w:rPr>
              <w:t>Rule/</w:t>
            </w:r>
            <w:r w:rsidR="008A2D60" w:rsidRPr="006E0886">
              <w:rPr>
                <w:b/>
              </w:rPr>
              <w:t>Procedure</w:t>
            </w:r>
          </w:p>
        </w:tc>
        <w:tc>
          <w:tcPr>
            <w:tcW w:w="3192" w:type="dxa"/>
          </w:tcPr>
          <w:p w:rsidR="006E0886" w:rsidRPr="006E0886" w:rsidRDefault="006E0886" w:rsidP="006E0886">
            <w:pPr>
              <w:jc w:val="center"/>
              <w:rPr>
                <w:b/>
              </w:rPr>
            </w:pPr>
            <w:r w:rsidRPr="006E0886">
              <w:rPr>
                <w:b/>
              </w:rPr>
              <w:t>Federation</w:t>
            </w:r>
          </w:p>
        </w:tc>
        <w:tc>
          <w:tcPr>
            <w:tcW w:w="3192" w:type="dxa"/>
          </w:tcPr>
          <w:p w:rsidR="006E0886" w:rsidRPr="006E0886" w:rsidRDefault="006E0886" w:rsidP="006E0886">
            <w:pPr>
              <w:jc w:val="center"/>
              <w:rPr>
                <w:b/>
              </w:rPr>
            </w:pPr>
            <w:r w:rsidRPr="006E0886">
              <w:rPr>
                <w:b/>
              </w:rPr>
              <w:t>WOA/SAVRA</w:t>
            </w:r>
          </w:p>
        </w:tc>
      </w:tr>
      <w:tr w:rsidR="006E0886" w:rsidTr="006E0886">
        <w:trPr>
          <w:trHeight w:val="1430"/>
        </w:trPr>
        <w:tc>
          <w:tcPr>
            <w:tcW w:w="3192" w:type="dxa"/>
          </w:tcPr>
          <w:p w:rsidR="006E0886" w:rsidRDefault="006E0886">
            <w:r>
              <w:t xml:space="preserve">Protest </w:t>
            </w:r>
            <w:r w:rsidR="008A2D60">
              <w:t>Procedure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E0886" w:rsidRDefault="006E0886">
            <w:pPr>
              <w:rPr>
                <w:sz w:val="20"/>
              </w:rPr>
            </w:pPr>
            <w:r w:rsidRPr="006E0886">
              <w:rPr>
                <w:sz w:val="20"/>
              </w:rPr>
              <w:t>Coach must request to review a decision by requesting a time out.  The Head Coach shall confer with the referee at the first referee platform.</w:t>
            </w:r>
          </w:p>
          <w:p w:rsidR="006E0886" w:rsidRDefault="006E0886">
            <w:pPr>
              <w:rPr>
                <w:sz w:val="20"/>
              </w:rPr>
            </w:pPr>
          </w:p>
          <w:p w:rsidR="006E0886" w:rsidRDefault="006E0886">
            <w:pPr>
              <w:rPr>
                <w:sz w:val="20"/>
              </w:rPr>
            </w:pPr>
            <w:r>
              <w:rPr>
                <w:sz w:val="20"/>
              </w:rPr>
              <w:t>Request must be made during the dead ball immediately following the situation in question.</w:t>
            </w:r>
          </w:p>
          <w:p w:rsidR="006E0886" w:rsidRDefault="006E0886">
            <w:pPr>
              <w:rPr>
                <w:sz w:val="20"/>
              </w:rPr>
            </w:pPr>
          </w:p>
          <w:p w:rsidR="006E0886" w:rsidRDefault="006E0886" w:rsidP="006E0886">
            <w:r>
              <w:rPr>
                <w:sz w:val="20"/>
              </w:rPr>
              <w:t>If the referee’s decision stands, time-out charged to the team.  If no time out remains, a loss of rally/point shall be awarded to the opponent.</w:t>
            </w:r>
          </w:p>
        </w:tc>
        <w:tc>
          <w:tcPr>
            <w:tcW w:w="3192" w:type="dxa"/>
          </w:tcPr>
          <w:p w:rsidR="006E0886" w:rsidRDefault="006E0886">
            <w:r>
              <w:t>Same as Federation but with the addition of allowed protest.</w:t>
            </w:r>
          </w:p>
        </w:tc>
      </w:tr>
      <w:tr w:rsidR="006E0886" w:rsidTr="006E0886">
        <w:tc>
          <w:tcPr>
            <w:tcW w:w="3192" w:type="dxa"/>
          </w:tcPr>
          <w:p w:rsidR="006E0886" w:rsidRDefault="00A07F68" w:rsidP="00A07F68">
            <w:r>
              <w:t>Number of player fault</w:t>
            </w:r>
          </w:p>
        </w:tc>
        <w:tc>
          <w:tcPr>
            <w:tcW w:w="3192" w:type="dxa"/>
          </w:tcPr>
          <w:p w:rsidR="006E0886" w:rsidRDefault="00332A65" w:rsidP="00332A65">
            <w:r>
              <w:t>Infers communicating numbers on net fouls and centerline violations</w:t>
            </w:r>
          </w:p>
        </w:tc>
        <w:tc>
          <w:tcPr>
            <w:tcW w:w="3192" w:type="dxa"/>
          </w:tcPr>
          <w:p w:rsidR="006E0886" w:rsidRDefault="00332A65" w:rsidP="00551DFE">
            <w:r>
              <w:t>Always communicate player number on net faults, only when necessary on centerline violations</w:t>
            </w:r>
          </w:p>
        </w:tc>
      </w:tr>
      <w:tr w:rsidR="006E0886" w:rsidTr="006E0886">
        <w:tc>
          <w:tcPr>
            <w:tcW w:w="3192" w:type="dxa"/>
          </w:tcPr>
          <w:p w:rsidR="006E0886" w:rsidRDefault="00551DFE">
            <w:r>
              <w:t>Scorer action when incorrect server is imminent</w:t>
            </w:r>
          </w:p>
        </w:tc>
        <w:tc>
          <w:tcPr>
            <w:tcW w:w="3192" w:type="dxa"/>
          </w:tcPr>
          <w:p w:rsidR="006E0886" w:rsidRDefault="00551DFE">
            <w:r>
              <w:t>Sound the audio device at contact of serve</w:t>
            </w:r>
          </w:p>
        </w:tc>
        <w:tc>
          <w:tcPr>
            <w:tcW w:w="3192" w:type="dxa"/>
          </w:tcPr>
          <w:p w:rsidR="006E0886" w:rsidRDefault="00551DFE">
            <w:r>
              <w:t>Verbally notify second referee who will decide when to stop play</w:t>
            </w:r>
          </w:p>
        </w:tc>
      </w:tr>
      <w:tr w:rsidR="006E0886" w:rsidTr="006E0886">
        <w:tc>
          <w:tcPr>
            <w:tcW w:w="3192" w:type="dxa"/>
          </w:tcPr>
          <w:p w:rsidR="006E0886" w:rsidRDefault="00551DFE">
            <w:r>
              <w:t>Use of a line-up card</w:t>
            </w:r>
          </w:p>
        </w:tc>
        <w:tc>
          <w:tcPr>
            <w:tcW w:w="3192" w:type="dxa"/>
          </w:tcPr>
          <w:p w:rsidR="006E0886" w:rsidRDefault="00551DFE">
            <w:r>
              <w:t>Required to check line-ups on the court</w:t>
            </w:r>
          </w:p>
        </w:tc>
        <w:tc>
          <w:tcPr>
            <w:tcW w:w="3192" w:type="dxa"/>
          </w:tcPr>
          <w:p w:rsidR="006E0886" w:rsidRDefault="00551DFE">
            <w:r>
              <w:t>Coaches written line ups are used to check line-ups on the court</w:t>
            </w:r>
          </w:p>
        </w:tc>
      </w:tr>
      <w:tr w:rsidR="006E0886" w:rsidTr="006E0886">
        <w:tc>
          <w:tcPr>
            <w:tcW w:w="3192" w:type="dxa"/>
          </w:tcPr>
          <w:p w:rsidR="006E0886" w:rsidRDefault="00551DFE">
            <w:r>
              <w:t>Uniform</w:t>
            </w:r>
          </w:p>
        </w:tc>
        <w:tc>
          <w:tcPr>
            <w:tcW w:w="3192" w:type="dxa"/>
          </w:tcPr>
          <w:p w:rsidR="006E0886" w:rsidRDefault="00A07F68">
            <w:r>
              <w:t>All white short-sleeved collared polo, black slacks, black shoes and socks</w:t>
            </w:r>
          </w:p>
        </w:tc>
        <w:tc>
          <w:tcPr>
            <w:tcW w:w="3192" w:type="dxa"/>
          </w:tcPr>
          <w:p w:rsidR="006E0886" w:rsidRDefault="00A07F68">
            <w:r>
              <w:t>Official sublimated WOA polo/certified official polo, navy slacks, all white shoes and socks</w:t>
            </w:r>
          </w:p>
        </w:tc>
      </w:tr>
      <w:tr w:rsidR="006E0886" w:rsidTr="002D3C63">
        <w:trPr>
          <w:trHeight w:val="422"/>
        </w:trPr>
        <w:tc>
          <w:tcPr>
            <w:tcW w:w="3192" w:type="dxa"/>
          </w:tcPr>
          <w:p w:rsidR="006E0886" w:rsidRDefault="00332A65">
            <w:r>
              <w:t>Scoresheet</w:t>
            </w:r>
          </w:p>
        </w:tc>
        <w:tc>
          <w:tcPr>
            <w:tcW w:w="3192" w:type="dxa"/>
          </w:tcPr>
          <w:p w:rsidR="006E0886" w:rsidRDefault="00332A65">
            <w:r>
              <w:t>Uses the Federation scoresheet</w:t>
            </w:r>
          </w:p>
        </w:tc>
        <w:tc>
          <w:tcPr>
            <w:tcW w:w="3192" w:type="dxa"/>
          </w:tcPr>
          <w:p w:rsidR="006E0886" w:rsidRDefault="00332A65">
            <w:r>
              <w:t>Uses the WIAA Scoresheet</w:t>
            </w:r>
          </w:p>
        </w:tc>
      </w:tr>
      <w:tr w:rsidR="002D3C63" w:rsidTr="002D3C63">
        <w:trPr>
          <w:trHeight w:val="638"/>
        </w:trPr>
        <w:tc>
          <w:tcPr>
            <w:tcW w:w="3192" w:type="dxa"/>
          </w:tcPr>
          <w:p w:rsidR="002D3C63" w:rsidRDefault="002D3C63">
            <w:r>
              <w:t>Written Line-Ups</w:t>
            </w:r>
          </w:p>
        </w:tc>
        <w:tc>
          <w:tcPr>
            <w:tcW w:w="3192" w:type="dxa"/>
          </w:tcPr>
          <w:p w:rsidR="002D3C63" w:rsidRDefault="002D3C63">
            <w:r>
              <w:t>Required in liner form</w:t>
            </w:r>
          </w:p>
        </w:tc>
        <w:tc>
          <w:tcPr>
            <w:tcW w:w="3192" w:type="dxa"/>
          </w:tcPr>
          <w:p w:rsidR="002D3C63" w:rsidRDefault="002D3C63">
            <w:r>
              <w:t>Required in linear form on a WIAA line-up sheet</w:t>
            </w:r>
          </w:p>
        </w:tc>
      </w:tr>
      <w:tr w:rsidR="002D3C63" w:rsidTr="00F91AE7">
        <w:trPr>
          <w:trHeight w:val="2222"/>
        </w:trPr>
        <w:tc>
          <w:tcPr>
            <w:tcW w:w="3192" w:type="dxa"/>
          </w:tcPr>
          <w:p w:rsidR="002D3C63" w:rsidRDefault="009B7D09">
            <w:r>
              <w:t>Ending time-outs/Intervals between sets</w:t>
            </w:r>
          </w:p>
        </w:tc>
        <w:tc>
          <w:tcPr>
            <w:tcW w:w="3192" w:type="dxa"/>
          </w:tcPr>
          <w:p w:rsidR="002D3C63" w:rsidRDefault="009B7D09">
            <w:r>
              <w:t>R2 ensures the timer sounds th</w:t>
            </w:r>
            <w:r w:rsidR="0035024B">
              <w:t>e audio signal at 45 seconds for a time-out, 2:45 for the set interval</w:t>
            </w:r>
          </w:p>
          <w:p w:rsidR="009B7D09" w:rsidRDefault="009B7D09"/>
          <w:p w:rsidR="009B7D09" w:rsidRDefault="009B7D09">
            <w:r>
              <w:t>R2 ends the time out with two short whistles unless the audio has sounded.</w:t>
            </w:r>
          </w:p>
        </w:tc>
        <w:tc>
          <w:tcPr>
            <w:tcW w:w="3192" w:type="dxa"/>
          </w:tcPr>
          <w:p w:rsidR="002D3C63" w:rsidRDefault="009B7D09">
            <w:r>
              <w:t>R2 blows the warning whistle at 45 seconds</w:t>
            </w:r>
            <w:r w:rsidR="0035024B">
              <w:t xml:space="preserve"> for a time-out, 2:45 for the set interval</w:t>
            </w:r>
          </w:p>
          <w:p w:rsidR="009B7D09" w:rsidRDefault="009B7D09"/>
          <w:p w:rsidR="009B7D09" w:rsidRDefault="009B7D09">
            <w:r>
              <w:t>R2 ends the time out with a whistle unless the audio has sounded</w:t>
            </w:r>
          </w:p>
        </w:tc>
      </w:tr>
      <w:tr w:rsidR="002D3C63" w:rsidTr="009B7D09">
        <w:trPr>
          <w:trHeight w:val="503"/>
        </w:trPr>
        <w:tc>
          <w:tcPr>
            <w:tcW w:w="3192" w:type="dxa"/>
          </w:tcPr>
          <w:p w:rsidR="002D3C63" w:rsidRDefault="009B7D09">
            <w:r>
              <w:t>Initialing the scoresheet</w:t>
            </w:r>
          </w:p>
        </w:tc>
        <w:tc>
          <w:tcPr>
            <w:tcW w:w="3192" w:type="dxa"/>
          </w:tcPr>
          <w:p w:rsidR="002D3C63" w:rsidRDefault="009B7D09" w:rsidP="00F91AE7">
            <w:r>
              <w:t>After each set</w:t>
            </w:r>
            <w:r w:rsidR="0006571A">
              <w:t xml:space="preserve"> </w:t>
            </w:r>
          </w:p>
        </w:tc>
        <w:tc>
          <w:tcPr>
            <w:tcW w:w="3192" w:type="dxa"/>
          </w:tcPr>
          <w:p w:rsidR="002D3C63" w:rsidRDefault="00F91AE7">
            <w:r>
              <w:t>At the end of the match if there is no controversy</w:t>
            </w:r>
          </w:p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  <w:tr w:rsidR="002D3C63" w:rsidTr="006E0886">
        <w:trPr>
          <w:trHeight w:val="1727"/>
        </w:trPr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  <w:tc>
          <w:tcPr>
            <w:tcW w:w="3192" w:type="dxa"/>
          </w:tcPr>
          <w:p w:rsidR="002D3C63" w:rsidRDefault="002D3C63"/>
        </w:tc>
      </w:tr>
    </w:tbl>
    <w:p w:rsidR="00595A4E" w:rsidRDefault="00595A4E"/>
    <w:sectPr w:rsidR="0059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86"/>
    <w:rsid w:val="0006571A"/>
    <w:rsid w:val="002D3C63"/>
    <w:rsid w:val="00332A65"/>
    <w:rsid w:val="00343E03"/>
    <w:rsid w:val="0035024B"/>
    <w:rsid w:val="00551DFE"/>
    <w:rsid w:val="00595A4E"/>
    <w:rsid w:val="006E0886"/>
    <w:rsid w:val="008A2D60"/>
    <w:rsid w:val="009B7D09"/>
    <w:rsid w:val="00A07F68"/>
    <w:rsid w:val="00C20834"/>
    <w:rsid w:val="00EE1376"/>
    <w:rsid w:val="00F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Paull</dc:creator>
  <cp:lastModifiedBy>lpaull</cp:lastModifiedBy>
  <cp:revision>4</cp:revision>
  <cp:lastPrinted>2015-08-23T03:03:00Z</cp:lastPrinted>
  <dcterms:created xsi:type="dcterms:W3CDTF">2015-08-23T01:00:00Z</dcterms:created>
  <dcterms:modified xsi:type="dcterms:W3CDTF">2015-09-28T05:45:00Z</dcterms:modified>
</cp:coreProperties>
</file>